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74F0" w14:textId="25D2B40D" w:rsidR="00AB709B" w:rsidRDefault="007E4B51" w:rsidP="007E4B51">
      <w:pPr>
        <w:jc w:val="center"/>
        <w:rPr>
          <w:rFonts w:ascii="Univers Light" w:hAnsi="Univers Light"/>
          <w:color w:val="FF0000"/>
          <w:sz w:val="72"/>
          <w:szCs w:val="72"/>
        </w:rPr>
      </w:pPr>
      <w:r>
        <w:rPr>
          <w:rFonts w:ascii="Univers Light" w:hAnsi="Univers Light"/>
          <w:color w:val="FF0000"/>
          <w:sz w:val="72"/>
          <w:szCs w:val="72"/>
        </w:rPr>
        <w:t>WARNING-NOTICE</w:t>
      </w:r>
      <w:r w:rsidR="008511E9">
        <w:rPr>
          <w:rFonts w:ascii="Univers Light" w:hAnsi="Univers Light"/>
          <w:color w:val="FF0000"/>
          <w:sz w:val="72"/>
          <w:szCs w:val="72"/>
        </w:rPr>
        <w:t>.</w:t>
      </w:r>
    </w:p>
    <w:p w14:paraId="11937047" w14:textId="561CB182" w:rsidR="007E4B51" w:rsidRDefault="007E4B51" w:rsidP="007E4B51">
      <w:pPr>
        <w:jc w:val="center"/>
        <w:rPr>
          <w:rFonts w:ascii="Univers Light" w:hAnsi="Univers Light"/>
          <w:color w:val="385623" w:themeColor="accent6" w:themeShade="80"/>
          <w:sz w:val="44"/>
          <w:szCs w:val="44"/>
        </w:rPr>
      </w:pPr>
      <w:r>
        <w:rPr>
          <w:rFonts w:ascii="Univers Light" w:hAnsi="Univers Light"/>
          <w:color w:val="385623" w:themeColor="accent6" w:themeShade="80"/>
          <w:sz w:val="44"/>
          <w:szCs w:val="44"/>
        </w:rPr>
        <w:t>THESE-PREMISES-ARE-OCCUPIED-BY-A-PRIVATELY-OWNED-BUSINESS</w:t>
      </w:r>
      <w:r w:rsidR="008511E9">
        <w:rPr>
          <w:rFonts w:ascii="Univers Light" w:hAnsi="Univers Light"/>
          <w:color w:val="385623" w:themeColor="accent6" w:themeShade="80"/>
          <w:sz w:val="44"/>
          <w:szCs w:val="44"/>
        </w:rPr>
        <w:t>.</w:t>
      </w:r>
    </w:p>
    <w:p w14:paraId="6746A72F" w14:textId="1C88B096" w:rsidR="007E4B51" w:rsidRDefault="007E4B51" w:rsidP="008511E9">
      <w:pPr>
        <w:spacing w:after="0"/>
        <w:jc w:val="center"/>
        <w:rPr>
          <w:rFonts w:ascii="Univers Light" w:hAnsi="Univers Light"/>
          <w:color w:val="385623" w:themeColor="accent6" w:themeShade="80"/>
          <w:sz w:val="44"/>
          <w:szCs w:val="44"/>
        </w:rPr>
      </w:pPr>
    </w:p>
    <w:p w14:paraId="42EB1D4B" w14:textId="7ECFD390" w:rsidR="007E4B51" w:rsidRDefault="007E4B51" w:rsidP="007E4B51">
      <w:pPr>
        <w:jc w:val="center"/>
        <w:rPr>
          <w:rFonts w:ascii="Univers Light" w:hAnsi="Univers Light"/>
          <w:color w:val="385623" w:themeColor="accent6" w:themeShade="80"/>
          <w:sz w:val="24"/>
          <w:szCs w:val="24"/>
        </w:rPr>
      </w:pPr>
      <w:r w:rsidRPr="007E4B51">
        <w:rPr>
          <w:rFonts w:ascii="Univers Light" w:hAnsi="Univers Light"/>
          <w:color w:val="385623" w:themeColor="accent6" w:themeShade="80"/>
          <w:sz w:val="24"/>
          <w:szCs w:val="24"/>
        </w:rPr>
        <w:t>Notice to Principal is notice to Agent, Notice to Agent is Notice to Principal</w:t>
      </w:r>
      <w:r>
        <w:rPr>
          <w:rFonts w:ascii="Univers Light" w:hAnsi="Univers Light"/>
          <w:color w:val="385623" w:themeColor="accent6" w:themeShade="80"/>
          <w:sz w:val="24"/>
          <w:szCs w:val="24"/>
        </w:rPr>
        <w:t>.</w:t>
      </w:r>
    </w:p>
    <w:p w14:paraId="2D661065" w14:textId="3F8FB06F" w:rsidR="007E4B51" w:rsidRDefault="007E4B51" w:rsidP="007E4B51">
      <w:pPr>
        <w:jc w:val="center"/>
        <w:rPr>
          <w:rFonts w:ascii="Univers Light" w:hAnsi="Univers Light"/>
          <w:color w:val="385623" w:themeColor="accent6" w:themeShade="80"/>
          <w:sz w:val="24"/>
          <w:szCs w:val="24"/>
        </w:rPr>
      </w:pPr>
    </w:p>
    <w:p w14:paraId="06705F94" w14:textId="3BC6147F" w:rsidR="007E4B51" w:rsidRPr="008511E9" w:rsidRDefault="007E4B51" w:rsidP="007E4B51">
      <w:pPr>
        <w:jc w:val="center"/>
        <w:rPr>
          <w:rFonts w:ascii="Univers Light" w:hAnsi="Univers Light"/>
          <w:color w:val="385623" w:themeColor="accent6" w:themeShade="80"/>
          <w:sz w:val="32"/>
          <w:szCs w:val="32"/>
        </w:rPr>
      </w:pPr>
      <w:r w:rsidRPr="008511E9">
        <w:rPr>
          <w:rFonts w:ascii="Univers Light" w:hAnsi="Univers Light"/>
          <w:color w:val="385623" w:themeColor="accent6" w:themeShade="80"/>
          <w:sz w:val="32"/>
          <w:szCs w:val="32"/>
        </w:rPr>
        <w:t xml:space="preserve">The living men and women trading in these premises are exercising their unalienable </w:t>
      </w:r>
      <w:r w:rsidR="00985CAA">
        <w:rPr>
          <w:rFonts w:ascii="Univers Light" w:hAnsi="Univers Light"/>
          <w:color w:val="385623" w:themeColor="accent6" w:themeShade="80"/>
          <w:sz w:val="32"/>
          <w:szCs w:val="32"/>
        </w:rPr>
        <w:t>r</w:t>
      </w:r>
      <w:r w:rsidRPr="008511E9">
        <w:rPr>
          <w:rFonts w:ascii="Univers Light" w:hAnsi="Univers Light"/>
          <w:color w:val="385623" w:themeColor="accent6" w:themeShade="80"/>
          <w:sz w:val="32"/>
          <w:szCs w:val="32"/>
        </w:rPr>
        <w:t>ight to earn a living income.</w:t>
      </w:r>
    </w:p>
    <w:p w14:paraId="03D01D65" w14:textId="62046CE1" w:rsidR="007E4B51" w:rsidRDefault="007E4B51" w:rsidP="007E4B51">
      <w:pPr>
        <w:jc w:val="center"/>
        <w:rPr>
          <w:rFonts w:ascii="Univers Light" w:hAnsi="Univers Light"/>
          <w:color w:val="385623" w:themeColor="accent6" w:themeShade="80"/>
          <w:sz w:val="24"/>
          <w:szCs w:val="24"/>
        </w:rPr>
      </w:pPr>
    </w:p>
    <w:p w14:paraId="5ED1CEA0" w14:textId="7EA68A83" w:rsidR="007E4B51" w:rsidRDefault="007E4B51" w:rsidP="007E4B51">
      <w:pPr>
        <w:jc w:val="center"/>
        <w:rPr>
          <w:rFonts w:ascii="Univers Light" w:hAnsi="Univers Light"/>
          <w:sz w:val="32"/>
          <w:szCs w:val="32"/>
        </w:rPr>
      </w:pPr>
      <w:r>
        <w:rPr>
          <w:rFonts w:ascii="Univers Light" w:hAnsi="Univers Light"/>
          <w:sz w:val="32"/>
          <w:szCs w:val="32"/>
        </w:rPr>
        <w:t>PATRONS-ARE-PERMITTED-TO-ENTER</w:t>
      </w:r>
      <w:r w:rsidR="008511E9">
        <w:rPr>
          <w:rFonts w:ascii="Univers Light" w:hAnsi="Univers Light"/>
          <w:sz w:val="32"/>
          <w:szCs w:val="32"/>
        </w:rPr>
        <w:t>.</w:t>
      </w:r>
    </w:p>
    <w:p w14:paraId="64A76BC8" w14:textId="3D6A74B6" w:rsidR="007E4B51" w:rsidRDefault="007E4B51" w:rsidP="007E4B51">
      <w:pPr>
        <w:jc w:val="center"/>
        <w:rPr>
          <w:rFonts w:ascii="Univers Light" w:hAnsi="Univers Light"/>
          <w:sz w:val="18"/>
          <w:szCs w:val="18"/>
        </w:rPr>
      </w:pPr>
      <w:r w:rsidRPr="007E4B51">
        <w:rPr>
          <w:rFonts w:ascii="Univers Light" w:hAnsi="Univers Light"/>
          <w:sz w:val="18"/>
          <w:szCs w:val="18"/>
        </w:rPr>
        <w:t>Patrons may follow government guidelines if they wish, however, it is not compulsory on these premises.</w:t>
      </w:r>
    </w:p>
    <w:p w14:paraId="380C4F32" w14:textId="4B470C47" w:rsidR="007E4B51" w:rsidRDefault="007E4B51" w:rsidP="007E4B51">
      <w:pPr>
        <w:jc w:val="center"/>
        <w:rPr>
          <w:rFonts w:ascii="Univers Light" w:hAnsi="Univers Light"/>
          <w:sz w:val="18"/>
          <w:szCs w:val="18"/>
        </w:rPr>
      </w:pPr>
    </w:p>
    <w:p w14:paraId="7FAED4D5" w14:textId="671567F4" w:rsidR="007E4B51" w:rsidRDefault="007E4B51" w:rsidP="007E4B51">
      <w:pPr>
        <w:jc w:val="center"/>
        <w:rPr>
          <w:rFonts w:ascii="Univers Light" w:hAnsi="Univers Light"/>
          <w:color w:val="385623" w:themeColor="accent6" w:themeShade="80"/>
          <w:sz w:val="96"/>
          <w:szCs w:val="96"/>
        </w:rPr>
      </w:pPr>
      <w:r w:rsidRPr="008511E9">
        <w:rPr>
          <w:rFonts w:ascii="Univers Light" w:hAnsi="Univers Light"/>
          <w:b/>
          <w:bCs/>
          <w:color w:val="385623" w:themeColor="accent6" w:themeShade="80"/>
          <w:sz w:val="96"/>
          <w:szCs w:val="96"/>
        </w:rPr>
        <w:t>NO-TRESPASS</w:t>
      </w:r>
      <w:r w:rsidR="008511E9">
        <w:rPr>
          <w:rFonts w:ascii="Univers Light" w:hAnsi="Univers Light"/>
          <w:color w:val="385623" w:themeColor="accent6" w:themeShade="80"/>
          <w:sz w:val="96"/>
          <w:szCs w:val="96"/>
        </w:rPr>
        <w:t>.</w:t>
      </w:r>
    </w:p>
    <w:p w14:paraId="1BABF6EC" w14:textId="00C0C379" w:rsidR="007E4B51" w:rsidRDefault="007E4B51" w:rsidP="007E4B51">
      <w:pPr>
        <w:jc w:val="center"/>
        <w:rPr>
          <w:rFonts w:ascii="Univers Light" w:hAnsi="Univers Light"/>
          <w:color w:val="385623" w:themeColor="accent6" w:themeShade="80"/>
          <w:sz w:val="32"/>
          <w:szCs w:val="32"/>
        </w:rPr>
      </w:pPr>
      <w:r>
        <w:rPr>
          <w:rFonts w:ascii="Univers Light" w:hAnsi="Univers Light"/>
          <w:color w:val="385623" w:themeColor="accent6" w:themeShade="80"/>
          <w:sz w:val="32"/>
          <w:szCs w:val="32"/>
        </w:rPr>
        <w:t>NO-VOLUNTARY-CONSENT. NO-SURETYSHIP.</w:t>
      </w:r>
    </w:p>
    <w:p w14:paraId="7E17B3FF" w14:textId="472A35DD" w:rsidR="007E4B51" w:rsidRDefault="007E4B51" w:rsidP="007E4B51">
      <w:pPr>
        <w:jc w:val="center"/>
        <w:rPr>
          <w:rFonts w:ascii="Univers Light" w:hAnsi="Univers Light"/>
          <w:color w:val="385623" w:themeColor="accent6" w:themeShade="80"/>
          <w:sz w:val="32"/>
          <w:szCs w:val="32"/>
        </w:rPr>
      </w:pPr>
      <w:r>
        <w:rPr>
          <w:rFonts w:ascii="Univers Light" w:hAnsi="Univers Light"/>
          <w:color w:val="385623" w:themeColor="accent6" w:themeShade="80"/>
          <w:sz w:val="32"/>
          <w:szCs w:val="32"/>
        </w:rPr>
        <w:t>NO-VOLUNTARY-SECOND-WITNESS</w:t>
      </w:r>
    </w:p>
    <w:p w14:paraId="396148C9" w14:textId="73B308D4" w:rsidR="008511E9" w:rsidRDefault="008511E9" w:rsidP="007E4B51">
      <w:pPr>
        <w:jc w:val="center"/>
        <w:rPr>
          <w:rFonts w:ascii="Univers Light" w:hAnsi="Univers Light"/>
          <w:color w:val="385623" w:themeColor="accent6" w:themeShade="80"/>
          <w:sz w:val="24"/>
          <w:szCs w:val="24"/>
        </w:rPr>
      </w:pPr>
      <w:r>
        <w:rPr>
          <w:rFonts w:ascii="Univers Light" w:hAnsi="Univers Light"/>
          <w:color w:val="385623" w:themeColor="accent6" w:themeShade="80"/>
          <w:sz w:val="24"/>
          <w:szCs w:val="24"/>
        </w:rPr>
        <w:t>All rights, powers, privileges and immunities are reserved in Common Law.</w:t>
      </w:r>
    </w:p>
    <w:p w14:paraId="3666982A" w14:textId="539527B5" w:rsidR="008511E9" w:rsidRDefault="008511E9" w:rsidP="007E4B51">
      <w:pPr>
        <w:jc w:val="center"/>
        <w:rPr>
          <w:rFonts w:ascii="Univers Light" w:hAnsi="Univers Light"/>
          <w:color w:val="385623" w:themeColor="accent6" w:themeShade="80"/>
          <w:sz w:val="24"/>
          <w:szCs w:val="24"/>
        </w:rPr>
      </w:pPr>
      <w:r>
        <w:rPr>
          <w:rFonts w:ascii="Univers Light" w:hAnsi="Univers Light"/>
          <w:color w:val="385623" w:themeColor="accent6" w:themeShade="80"/>
          <w:sz w:val="24"/>
          <w:szCs w:val="24"/>
        </w:rPr>
        <w:t>No assumed/presumed Power of Attorney.</w:t>
      </w:r>
    </w:p>
    <w:p w14:paraId="464B58A9" w14:textId="31D8DE93" w:rsidR="008511E9" w:rsidRDefault="008511E9" w:rsidP="007E4B51">
      <w:pPr>
        <w:jc w:val="center"/>
        <w:rPr>
          <w:rFonts w:ascii="Univers Light" w:hAnsi="Univers Light"/>
          <w:color w:val="385623" w:themeColor="accent6" w:themeShade="80"/>
          <w:sz w:val="40"/>
          <w:szCs w:val="40"/>
        </w:rPr>
      </w:pPr>
      <w:r>
        <w:rPr>
          <w:rFonts w:ascii="Univers Light" w:hAnsi="Univers Light"/>
          <w:color w:val="385623" w:themeColor="accent6" w:themeShade="80"/>
          <w:sz w:val="40"/>
          <w:szCs w:val="40"/>
        </w:rPr>
        <w:t>TAKE-NOTICE.</w:t>
      </w:r>
    </w:p>
    <w:p w14:paraId="2D7A256C" w14:textId="77777777" w:rsidR="008511E9" w:rsidRDefault="008511E9" w:rsidP="008511E9">
      <w:pPr>
        <w:pStyle w:val="BodyText"/>
        <w:kinsoku w:val="0"/>
        <w:overflowPunct w:val="0"/>
        <w:spacing w:before="210" w:line="259" w:lineRule="auto"/>
        <w:ind w:left="142" w:hanging="1"/>
        <w:jc w:val="center"/>
        <w:rPr>
          <w:color w:val="538234"/>
        </w:rPr>
      </w:pPr>
      <w:r>
        <w:rPr>
          <w:color w:val="538234"/>
        </w:rPr>
        <w:t xml:space="preserve">By the Common Law and for the record,  Let all people know by this declaration, I hereby revoke all Power of Attorney whether express or implied. Notice of Trespass may be filed against any Agent or private person who violates this notice, including all and excluding none;    </w:t>
      </w:r>
    </w:p>
    <w:p w14:paraId="7CF031D7" w14:textId="5D000FC4" w:rsidR="008511E9" w:rsidRDefault="008511E9" w:rsidP="008511E9">
      <w:pPr>
        <w:pStyle w:val="BodyText"/>
        <w:kinsoku w:val="0"/>
        <w:overflowPunct w:val="0"/>
        <w:spacing w:before="210" w:line="259" w:lineRule="auto"/>
        <w:ind w:hanging="1"/>
        <w:jc w:val="center"/>
        <w:rPr>
          <w:color w:val="538234"/>
        </w:rPr>
      </w:pPr>
      <w:r w:rsidRPr="008511E9">
        <w:rPr>
          <w:color w:val="538234"/>
          <w:sz w:val="28"/>
          <w:szCs w:val="28"/>
        </w:rPr>
        <w:t xml:space="preserve">Sheriffs, Bailiffs, Officers, Employees and/or Nominees of Banks, Councils, Government Representative, Debt Collection Agencies, Courts, UK Police Policy Enforcers or any other corporate identity with an anti-life attitude. </w:t>
      </w:r>
      <w:r>
        <w:rPr>
          <w:color w:val="538234"/>
        </w:rPr>
        <w:t xml:space="preserve">   </w:t>
      </w:r>
    </w:p>
    <w:p w14:paraId="6DE5DBF2" w14:textId="0183BE5C" w:rsidR="008511E9" w:rsidRDefault="008511E9" w:rsidP="008511E9">
      <w:pPr>
        <w:pStyle w:val="BodyText"/>
        <w:kinsoku w:val="0"/>
        <w:overflowPunct w:val="0"/>
        <w:spacing w:before="210" w:line="259" w:lineRule="auto"/>
        <w:ind w:hanging="1"/>
        <w:jc w:val="center"/>
        <w:rPr>
          <w:color w:val="538234"/>
        </w:rPr>
      </w:pPr>
      <w:r w:rsidRPr="008511E9">
        <w:rPr>
          <w:color w:val="538234"/>
          <w:sz w:val="36"/>
          <w:szCs w:val="36"/>
        </w:rPr>
        <w:t>Implied rights of access are hereby removed.</w:t>
      </w:r>
      <w:r>
        <w:rPr>
          <w:color w:val="538234"/>
        </w:rPr>
        <w:t xml:space="preserve">                                                                                                                             Holder in due course reserves the right to deny entry. </w:t>
      </w:r>
    </w:p>
    <w:p w14:paraId="6CAC878B" w14:textId="661E24C1" w:rsidR="008511E9" w:rsidRPr="008511E9" w:rsidRDefault="008511E9" w:rsidP="008511E9">
      <w:pPr>
        <w:pStyle w:val="BodyText"/>
        <w:kinsoku w:val="0"/>
        <w:overflowPunct w:val="0"/>
        <w:spacing w:before="210" w:line="259" w:lineRule="auto"/>
        <w:jc w:val="center"/>
        <w:rPr>
          <w:rFonts w:ascii="Univers Light" w:hAnsi="Univers Light"/>
          <w:color w:val="385623" w:themeColor="accent6" w:themeShade="80"/>
          <w:sz w:val="40"/>
          <w:szCs w:val="40"/>
        </w:rPr>
      </w:pPr>
      <w:r>
        <w:rPr>
          <w:color w:val="538234"/>
          <w:sz w:val="20"/>
          <w:szCs w:val="20"/>
        </w:rPr>
        <w:t>Any trespass may be prosecuted and penalised with the Common Law, in the private capacity. Any violation may incur a Five‐Hundred Pound £500 penalty (in FIAT or sterling silver equivalent). Including, but not limited to, garnishing of the personal assets.</w:t>
      </w:r>
    </w:p>
    <w:sectPr w:rsidR="008511E9" w:rsidRPr="008511E9" w:rsidSect="008511E9">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51"/>
    <w:rsid w:val="004214BE"/>
    <w:rsid w:val="007E4B51"/>
    <w:rsid w:val="008511E9"/>
    <w:rsid w:val="00985CAA"/>
    <w:rsid w:val="00AB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036D"/>
  <w15:chartTrackingRefBased/>
  <w15:docId w15:val="{29BF69C5-40B0-41E6-9D53-5235AA1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1E9"/>
    <w:pPr>
      <w:widowControl w:val="0"/>
      <w:autoSpaceDE w:val="0"/>
      <w:autoSpaceDN w:val="0"/>
      <w:adjustRightInd w:val="0"/>
      <w:spacing w:after="0" w:line="240" w:lineRule="auto"/>
    </w:pPr>
    <w:rPr>
      <w:rFonts w:ascii="Calibri" w:eastAsiaTheme="minorEastAsia" w:hAnsi="Calibri" w:cs="Calibri"/>
      <w:lang w:val="en-US"/>
    </w:rPr>
  </w:style>
  <w:style w:type="character" w:customStyle="1" w:styleId="BodyTextChar">
    <w:name w:val="Body Text Char"/>
    <w:basedOn w:val="DefaultParagraphFont"/>
    <w:link w:val="BodyText"/>
    <w:uiPriority w:val="1"/>
    <w:rsid w:val="008511E9"/>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B0D4ADD5A4446BDE2FF228F3A0D9F" ma:contentTypeVersion="11" ma:contentTypeDescription="Create a new document." ma:contentTypeScope="" ma:versionID="3e38a68bb6913fdf4c9a42fbf2160025">
  <xsd:schema xmlns:xsd="http://www.w3.org/2001/XMLSchema" xmlns:xs="http://www.w3.org/2001/XMLSchema" xmlns:p="http://schemas.microsoft.com/office/2006/metadata/properties" xmlns:ns2="858836af-92d7-427a-9ee1-ba5a46fc8ee0" xmlns:ns3="6fdb8a06-9f04-492e-a397-5763f287cce6" targetNamespace="http://schemas.microsoft.com/office/2006/metadata/properties" ma:root="true" ma:fieldsID="55fc354bc35179ae63e25786688d9bd0" ns2:_="" ns3:_="">
    <xsd:import namespace="858836af-92d7-427a-9ee1-ba5a46fc8ee0"/>
    <xsd:import namespace="6fdb8a06-9f04-492e-a397-5763f287c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36af-92d7-427a-9ee1-ba5a46fc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8a06-9f04-492e-a397-5763f287c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5E1DE-48A7-4975-99CA-81A34A112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6708D-7CE9-4BBC-A01C-69A08594022B}">
  <ds:schemaRefs>
    <ds:schemaRef ds:uri="http://schemas.microsoft.com/sharepoint/v3/contenttype/forms"/>
  </ds:schemaRefs>
</ds:datastoreItem>
</file>

<file path=customXml/itemProps3.xml><?xml version="1.0" encoding="utf-8"?>
<ds:datastoreItem xmlns:ds="http://schemas.openxmlformats.org/officeDocument/2006/customXml" ds:itemID="{515320BD-35B5-4194-B4E5-0EBAE8C0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836af-92d7-427a-9ee1-ba5a46fc8ee0"/>
    <ds:schemaRef ds:uri="6fdb8a06-9f04-492e-a397-5763f287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225</Words>
  <Characters>1376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Deacon</dc:creator>
  <cp:keywords/>
  <dc:description/>
  <cp:lastModifiedBy>Katrina Deacon</cp:lastModifiedBy>
  <cp:revision>3</cp:revision>
  <dcterms:created xsi:type="dcterms:W3CDTF">2021-01-23T14:28:00Z</dcterms:created>
  <dcterms:modified xsi:type="dcterms:W3CDTF">2021-01-23T15:30:00Z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0x010100936B0D4ADD5A4446BDE2FF228F3A0D9F</vt:lpwstr>
  </property>
</Properties>
</file>